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3B65" w14:textId="77777777" w:rsidR="00901ED4" w:rsidRPr="00E32A02" w:rsidRDefault="00901ED4" w:rsidP="00901ED4">
      <w:pPr>
        <w:jc w:val="center"/>
        <w:rPr>
          <w:b/>
          <w:sz w:val="28"/>
        </w:rPr>
      </w:pPr>
      <w:r w:rsidRPr="00E32A02">
        <w:rPr>
          <w:b/>
          <w:sz w:val="28"/>
        </w:rPr>
        <w:t>Busy Bodies Child Care Centre Ltd</w:t>
      </w:r>
    </w:p>
    <w:p w14:paraId="1D0B64F0" w14:textId="77777777" w:rsidR="00901ED4" w:rsidRDefault="00901ED4" w:rsidP="00901ED4">
      <w:pPr>
        <w:jc w:val="center"/>
        <w:rPr>
          <w:b/>
          <w:sz w:val="28"/>
        </w:rPr>
      </w:pPr>
      <w:r w:rsidRPr="00E32A02">
        <w:rPr>
          <w:b/>
          <w:sz w:val="28"/>
        </w:rPr>
        <w:t>Online Safety Policy</w:t>
      </w:r>
    </w:p>
    <w:p w14:paraId="592C1D75" w14:textId="77777777" w:rsidR="00901ED4" w:rsidRDefault="00901ED4" w:rsidP="00901ED4">
      <w:pPr>
        <w:rPr>
          <w:rFonts w:cs="Arial"/>
          <w:color w:val="000000"/>
          <w:lang w:eastAsia="en-GB"/>
        </w:rPr>
      </w:pPr>
      <w:r>
        <w:rPr>
          <w:rFonts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0C72FC48" w14:textId="77777777" w:rsidR="00901ED4" w:rsidRDefault="00901ED4" w:rsidP="00901ED4">
      <w:pPr>
        <w:rPr>
          <w:rFonts w:cs="Arial"/>
          <w:color w:val="000000"/>
          <w:lang w:eastAsia="en-GB"/>
        </w:rPr>
      </w:pPr>
    </w:p>
    <w:p w14:paraId="3245036A" w14:textId="77777777" w:rsidR="00901ED4" w:rsidRDefault="00901ED4" w:rsidP="00901ED4">
      <w:pPr>
        <w:rPr>
          <w:rFonts w:cs="Arial"/>
          <w:i/>
          <w:color w:val="000000"/>
          <w:lang w:eastAsia="en-GB"/>
        </w:rPr>
      </w:pPr>
      <w:r>
        <w:rPr>
          <w:rFonts w:cs="Arial"/>
          <w:color w:val="000000"/>
          <w:lang w:eastAsia="en-GB"/>
        </w:rPr>
        <w:t xml:space="preserve">Keeping Children Safe in Education states </w:t>
      </w:r>
      <w:r>
        <w:rPr>
          <w:rFonts w:cs="Arial"/>
          <w:i/>
          <w:color w:val="000000"/>
          <w:lang w:eastAsia="en-GB"/>
        </w:rPr>
        <w:t>“The breadth of issues classified within online safety is considerable, but can be categorised into three areas of risk:</w:t>
      </w:r>
    </w:p>
    <w:p w14:paraId="1CA0C843" w14:textId="77777777" w:rsidR="00901ED4" w:rsidRDefault="00901ED4" w:rsidP="00901ED4">
      <w:pPr>
        <w:pStyle w:val="ListParagraph"/>
        <w:numPr>
          <w:ilvl w:val="0"/>
          <w:numId w:val="1"/>
        </w:numPr>
        <w:rPr>
          <w:rFonts w:cs="Arial"/>
          <w:i/>
          <w:color w:val="000000"/>
          <w:lang w:eastAsia="en-GB"/>
        </w:rPr>
      </w:pPr>
      <w:r>
        <w:rPr>
          <w:rFonts w:cs="Arial"/>
          <w:i/>
          <w:color w:val="000000"/>
          <w:lang w:eastAsia="en-GB"/>
        </w:rPr>
        <w:t>content: being exposed to illegal, inappropriate or harmful material;</w:t>
      </w:r>
    </w:p>
    <w:p w14:paraId="5F2F6224" w14:textId="77777777" w:rsidR="00901ED4" w:rsidRDefault="00901ED4" w:rsidP="00901ED4">
      <w:pPr>
        <w:pStyle w:val="ListParagraph"/>
        <w:numPr>
          <w:ilvl w:val="0"/>
          <w:numId w:val="1"/>
        </w:numPr>
        <w:rPr>
          <w:rFonts w:cs="Arial"/>
          <w:i/>
          <w:color w:val="000000"/>
          <w:lang w:eastAsia="en-GB"/>
        </w:rPr>
      </w:pPr>
      <w:r>
        <w:rPr>
          <w:rFonts w:cs="Arial"/>
          <w:i/>
          <w:color w:val="000000"/>
          <w:lang w:eastAsia="en-GB"/>
        </w:rPr>
        <w:t>contact: being subjected to harmful online interaction with other users; and</w:t>
      </w:r>
    </w:p>
    <w:p w14:paraId="37D4FAEF" w14:textId="77777777" w:rsidR="00901ED4" w:rsidRDefault="00901ED4" w:rsidP="00901ED4">
      <w:pPr>
        <w:pStyle w:val="ListParagraph"/>
        <w:numPr>
          <w:ilvl w:val="0"/>
          <w:numId w:val="1"/>
        </w:numPr>
        <w:rPr>
          <w:rFonts w:cs="Arial"/>
          <w:i/>
          <w:color w:val="000000"/>
          <w:lang w:eastAsia="en-GB"/>
        </w:rPr>
      </w:pPr>
      <w:r>
        <w:rPr>
          <w:rFonts w:cs="Arial"/>
          <w:i/>
          <w:color w:val="000000"/>
          <w:lang w:eastAsia="en-GB"/>
        </w:rPr>
        <w:t>conduct: personal online behaviour that increases the likelihood of, or causes,</w:t>
      </w:r>
    </w:p>
    <w:p w14:paraId="00AB8655" w14:textId="77777777" w:rsidR="00901ED4" w:rsidRDefault="00901ED4" w:rsidP="00901ED4">
      <w:pPr>
        <w:pStyle w:val="ListParagraph"/>
        <w:rPr>
          <w:rFonts w:cs="Arial"/>
          <w:i/>
          <w:color w:val="000000"/>
          <w:lang w:eastAsia="en-GB"/>
        </w:rPr>
      </w:pPr>
      <w:r>
        <w:rPr>
          <w:rFonts w:cs="Arial"/>
          <w:i/>
          <w:color w:val="000000"/>
          <w:lang w:eastAsia="en-GB"/>
        </w:rPr>
        <w:t>harm”</w:t>
      </w:r>
    </w:p>
    <w:p w14:paraId="4F4D26BF" w14:textId="77777777" w:rsidR="00901ED4" w:rsidRDefault="00901ED4" w:rsidP="00901ED4">
      <w:pPr>
        <w:rPr>
          <w:rFonts w:cs="Arial"/>
          <w:color w:val="000000"/>
          <w:lang w:eastAsia="en-GB"/>
        </w:rPr>
      </w:pPr>
    </w:p>
    <w:p w14:paraId="5DD44C3F" w14:textId="77777777" w:rsidR="00901ED4" w:rsidRDefault="00901ED4" w:rsidP="00901ED4">
      <w:pPr>
        <w:rPr>
          <w:rFonts w:cs="Arial"/>
          <w:color w:val="000000"/>
          <w:lang w:eastAsia="en-GB"/>
        </w:rPr>
      </w:pPr>
      <w:r>
        <w:rPr>
          <w:rFonts w:cs="Arial"/>
          <w:color w:val="000000"/>
          <w:lang w:eastAsia="en-GB"/>
        </w:rPr>
        <w:t xml:space="preserve">Within the nursery we aim to keep children (and staff) safe online by: </w:t>
      </w:r>
    </w:p>
    <w:p w14:paraId="347DF08B"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 xml:space="preserve">Ensuring we have appropriate antivirus and anti-spyware software on all devices and update them regularly </w:t>
      </w:r>
    </w:p>
    <w:p w14:paraId="5E81CE4D"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Ensuring content blockers and filters are on all our devices, e.g. computers, laptops and any mobile devices</w:t>
      </w:r>
    </w:p>
    <w:p w14:paraId="34D43697"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Keeping passwords safe and secure, not sharing or writing these down. These will be changed at least every term to keep the devices secure</w:t>
      </w:r>
    </w:p>
    <w:p w14:paraId="4C3F17CC"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Ensure management monitor all internet activities in the setting</w:t>
      </w:r>
    </w:p>
    <w:p w14:paraId="2B80B7E4"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 xml:space="preserve">Locking away all nursery devices at the end of the day </w:t>
      </w:r>
    </w:p>
    <w:p w14:paraId="041B63F3"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 xml:space="preserve">Ensuring no social media or messaging apps are installed on nursery devices </w:t>
      </w:r>
    </w:p>
    <w:p w14:paraId="29D604A5"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 xml:space="preserve">Management reviewing all apps or games downloaded to tablets to ensure all are age appropriate for children and safeguard the children and staff </w:t>
      </w:r>
    </w:p>
    <w:p w14:paraId="127CFD98"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Using approved devices to record/photograph in the setting</w:t>
      </w:r>
    </w:p>
    <w:p w14:paraId="601966EA"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Never emailing personal or financial information</w:t>
      </w:r>
    </w:p>
    <w:p w14:paraId="498E0FC6"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 xml:space="preserve">Reporting emails with inappropriate content to the internet watch foundation (IWF </w:t>
      </w:r>
      <w:r>
        <w:rPr>
          <w:rFonts w:cs="Arial"/>
          <w:color w:val="000000"/>
          <w:u w:val="single"/>
          <w:lang w:eastAsia="en-GB"/>
        </w:rPr>
        <w:t>www.iwf.org.uk</w:t>
      </w:r>
      <w:r>
        <w:rPr>
          <w:rFonts w:cs="Arial"/>
          <w:color w:val="000000"/>
          <w:lang w:eastAsia="en-GB"/>
        </w:rPr>
        <w:t>)</w:t>
      </w:r>
    </w:p>
    <w:p w14:paraId="6A0006EE" w14:textId="77777777" w:rsidR="00901ED4" w:rsidRP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Ensuring children are supervised when using internet devices</w:t>
      </w:r>
    </w:p>
    <w:p w14:paraId="1E16B6CC"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 xml:space="preserve">Not permitting staff or visitors access to the nursery Wi-Fi </w:t>
      </w:r>
    </w:p>
    <w:p w14:paraId="686F7DE2"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Integrating  online safety into nursery daily practice by discussing computer usage ‘rules’ deciding together what is safe and what is not safe to do online</w:t>
      </w:r>
    </w:p>
    <w:p w14:paraId="183D35C6" w14:textId="77777777" w:rsidR="00901ED4" w:rsidRP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Talking to children about ‘stranger danger’ and deciding who is a stranger and who is not, comparing people in real life situations to online ‘friends’</w:t>
      </w:r>
      <w:bookmarkStart w:id="0" w:name="_GoBack"/>
      <w:bookmarkEnd w:id="0"/>
    </w:p>
    <w:p w14:paraId="7F44AB44"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We abide by an acceptable use policy, ensuring staff only use the work IT equipment for matters relating to the children and their education and care. No personal use will be tolerated</w:t>
      </w:r>
    </w:p>
    <w:p w14:paraId="086B54B4" w14:textId="77777777" w:rsidR="00901ED4" w:rsidRDefault="00901ED4" w:rsidP="00901ED4">
      <w:pPr>
        <w:numPr>
          <w:ilvl w:val="0"/>
          <w:numId w:val="2"/>
        </w:numPr>
        <w:spacing w:after="200" w:line="276" w:lineRule="auto"/>
        <w:contextualSpacing/>
        <w:rPr>
          <w:rFonts w:cs="Arial"/>
          <w:color w:val="000000"/>
          <w:lang w:eastAsia="en-GB"/>
        </w:rPr>
      </w:pPr>
      <w:r>
        <w:rPr>
          <w:rFonts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14:paraId="189D40C1" w14:textId="77777777" w:rsidR="00430AB8" w:rsidRDefault="00430AB8"/>
    <w:p w14:paraId="63C9EAE7" w14:textId="77777777" w:rsidR="00901ED4" w:rsidRDefault="00901ED4" w:rsidP="00901ED4">
      <w:r>
        <w:t xml:space="preserve">This policy and procedure will be reviewed annually. </w:t>
      </w:r>
    </w:p>
    <w:p w14:paraId="54458200" w14:textId="77777777" w:rsidR="00901ED4" w:rsidRDefault="00901ED4" w:rsidP="00901ED4"/>
    <w:p w14:paraId="09990AED" w14:textId="77777777" w:rsidR="00901ED4" w:rsidRDefault="00901ED4" w:rsidP="00901ED4">
      <w:r>
        <w:lastRenderedPageBreak/>
        <w:t>Update</w:t>
      </w:r>
      <w:r>
        <w:t>d</w:t>
      </w:r>
      <w:r>
        <w:t>…………………………………………..By ………………………………………</w:t>
      </w:r>
    </w:p>
    <w:p w14:paraId="4F44E02B" w14:textId="77777777" w:rsidR="00901ED4" w:rsidRDefault="00901ED4" w:rsidP="00901ED4"/>
    <w:p w14:paraId="2058A2B2" w14:textId="77777777" w:rsidR="00901ED4" w:rsidRDefault="00901ED4" w:rsidP="00901ED4">
      <w:r>
        <w:t>This policy has been read, understood and signed by all the staff.</w:t>
      </w:r>
    </w:p>
    <w:p w14:paraId="03664EAD" w14:textId="77777777" w:rsidR="00901ED4" w:rsidRDefault="00901ED4" w:rsidP="00901ED4">
      <w:r>
        <w:t>Signed………………………………………Signed…………………………………………</w:t>
      </w:r>
    </w:p>
    <w:p w14:paraId="06E4E552" w14:textId="77777777" w:rsidR="00901ED4" w:rsidRDefault="00901ED4" w:rsidP="00901ED4">
      <w:r>
        <w:t>Signed………………………………………Signed…………………………………………</w:t>
      </w:r>
    </w:p>
    <w:p w14:paraId="163E1D2F" w14:textId="77777777" w:rsidR="00901ED4" w:rsidRDefault="00901ED4" w:rsidP="00901ED4">
      <w:r>
        <w:t>Signed………………………………………Signed…………………………………………</w:t>
      </w:r>
    </w:p>
    <w:p w14:paraId="67F255DC" w14:textId="77777777" w:rsidR="00901ED4" w:rsidRDefault="00901ED4" w:rsidP="00901ED4"/>
    <w:sectPr w:rsidR="0090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4"/>
    <w:rsid w:val="00430AB8"/>
    <w:rsid w:val="0090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1009"/>
  <w15:chartTrackingRefBased/>
  <w15:docId w15:val="{A8D0DBAC-808B-49FB-ABC1-CAD5C538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ED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01ED4"/>
    <w:rPr>
      <w:color w:val="0000FF"/>
      <w:u w:val="single"/>
    </w:rPr>
  </w:style>
  <w:style w:type="paragraph" w:styleId="ListParagraph">
    <w:name w:val="List Paragraph"/>
    <w:basedOn w:val="Normal"/>
    <w:uiPriority w:val="34"/>
    <w:qFormat/>
    <w:rsid w:val="00901E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497">
      <w:bodyDiv w:val="1"/>
      <w:marLeft w:val="0"/>
      <w:marRight w:val="0"/>
      <w:marTop w:val="0"/>
      <w:marBottom w:val="0"/>
      <w:divBdr>
        <w:top w:val="none" w:sz="0" w:space="0" w:color="auto"/>
        <w:left w:val="none" w:sz="0" w:space="0" w:color="auto"/>
        <w:bottom w:val="none" w:sz="0" w:space="0" w:color="auto"/>
        <w:right w:val="none" w:sz="0" w:space="0" w:color="auto"/>
      </w:divBdr>
    </w:div>
    <w:div w:id="16806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Boddey</dc:creator>
  <cp:keywords/>
  <dc:description/>
  <cp:lastModifiedBy>James Boddey</cp:lastModifiedBy>
  <cp:revision>1</cp:revision>
  <dcterms:created xsi:type="dcterms:W3CDTF">2019-02-03T17:32:00Z</dcterms:created>
  <dcterms:modified xsi:type="dcterms:W3CDTF">2019-02-03T17:39:00Z</dcterms:modified>
</cp:coreProperties>
</file>